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7F" w:rsidRDefault="00EA6C7F" w:rsidP="00EA6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Семинар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такырыптары</w:t>
      </w:r>
      <w:proofErr w:type="spellEnd"/>
    </w:p>
    <w:p w:rsidR="00EA6C7F" w:rsidRDefault="00EA6C7F" w:rsidP="00EA6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</w:rPr>
        <w:t>1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дәріс</w:t>
      </w:r>
      <w:r w:rsidRPr="00EA6C7F">
        <w:rPr>
          <w:rFonts w:ascii="Times New Roman" w:hAnsi="Times New Roman" w:cs="Times New Roman"/>
          <w:sz w:val="20"/>
          <w:szCs w:val="20"/>
        </w:rPr>
        <w:t xml:space="preserve">  «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 жайлы теориялық қағидалар</w:t>
      </w:r>
      <w:r w:rsidRPr="00EA6C7F">
        <w:rPr>
          <w:rFonts w:ascii="Times New Roman" w:hAnsi="Times New Roman" w:cs="Times New Roman"/>
          <w:sz w:val="20"/>
          <w:szCs w:val="20"/>
        </w:rPr>
        <w:t>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</w:rPr>
        <w:t xml:space="preserve">1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ракти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>калық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(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зертханалық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)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сабақ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6C7F" w:rsidRPr="00EA6C7F" w:rsidRDefault="00EA6C7F" w:rsidP="00EA6C7F">
      <w:pPr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 туралы ұғым</w:t>
      </w:r>
    </w:p>
    <w:p w:rsidR="00EA6C7F" w:rsidRPr="00EA6C7F" w:rsidRDefault="00EA6C7F" w:rsidP="00EA6C7F">
      <w:pPr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Стресстiң даму стадиялары</w:t>
      </w:r>
    </w:p>
    <w:p w:rsidR="00EA6C7F" w:rsidRPr="00EA6C7F" w:rsidRDefault="00EA6C7F" w:rsidP="00EA6C7F">
      <w:pPr>
        <w:numPr>
          <w:ilvl w:val="0"/>
          <w:numId w:val="1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 жайлы теориялық қағидалар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</w:rPr>
        <w:t>2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дәріс</w:t>
      </w:r>
      <w:r w:rsidRPr="00EA6C7F">
        <w:rPr>
          <w:rFonts w:ascii="Times New Roman" w:hAnsi="Times New Roman" w:cs="Times New Roman"/>
          <w:sz w:val="20"/>
          <w:szCs w:val="20"/>
        </w:rPr>
        <w:t xml:space="preserve"> «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Стресстің негізгі түрлері</w:t>
      </w:r>
      <w:r w:rsidRPr="00EA6C7F">
        <w:rPr>
          <w:rFonts w:ascii="Times New Roman" w:hAnsi="Times New Roman" w:cs="Times New Roman"/>
          <w:sz w:val="20"/>
          <w:szCs w:val="20"/>
        </w:rPr>
        <w:t>»</w:t>
      </w:r>
    </w:p>
    <w:p w:rsidR="00EA6C7F" w:rsidRPr="00EA6C7F" w:rsidRDefault="00EA6C7F" w:rsidP="00EA6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ракти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>калық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(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зертханалық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)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сабақ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6C7F" w:rsidRPr="00EA6C7F" w:rsidRDefault="00EA6C7F" w:rsidP="00EA6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1.Стресстік факторлардың кілттік бағасы</w:t>
      </w:r>
    </w:p>
    <w:p w:rsidR="00EA6C7F" w:rsidRPr="00EA6C7F" w:rsidRDefault="00EA6C7F" w:rsidP="00EA6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2. Стресске деген әсер</w:t>
      </w:r>
    </w:p>
    <w:p w:rsidR="00EA6C7F" w:rsidRPr="00EA6C7F" w:rsidRDefault="00EA6C7F" w:rsidP="00EA6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3. Стресстің потенциалды нәтижесі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3 дәріс «Кәсіби стресс проблемасының психология ғылымында зерттеліну жайы»</w:t>
      </w:r>
    </w:p>
    <w:p w:rsidR="00EA6C7F" w:rsidRPr="00EA6C7F" w:rsidRDefault="00EA6C7F" w:rsidP="00EA6C7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ракти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>калық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(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зертханалық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)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сабақ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Кәсіби стресстің түрлері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Стресстік сценарилер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Кәсіби стресстің қайнар көзі 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Негативті стресстің әсерлерін жеңу әдісі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Стресстің тұрақтылығына әсер ететін факторлар</w:t>
      </w:r>
    </w:p>
    <w:p w:rsidR="00EA6C7F" w:rsidRPr="00EA6C7F" w:rsidRDefault="00EA6C7F" w:rsidP="00EA6C7F">
      <w:pPr>
        <w:numPr>
          <w:ilvl w:val="0"/>
          <w:numId w:val="7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Әлеуметтік қолдау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4 дәріс «Күйзелістік күйдің себептері 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4 практикалық (зертханалық) сабақ</w:t>
      </w:r>
    </w:p>
    <w:p w:rsidR="00EA6C7F" w:rsidRPr="00EA6C7F" w:rsidRDefault="00EA6C7F" w:rsidP="00EA6C7F">
      <w:pPr>
        <w:numPr>
          <w:ilvl w:val="0"/>
          <w:numId w:val="2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Күйзелістік күй ұғымына түсінік</w:t>
      </w:r>
    </w:p>
    <w:p w:rsidR="00EA6C7F" w:rsidRPr="00EA6C7F" w:rsidRDefault="00EA6C7F" w:rsidP="00EA6C7F">
      <w:pPr>
        <w:numPr>
          <w:ilvl w:val="0"/>
          <w:numId w:val="2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Себеп-салдар күйзелісі</w:t>
      </w:r>
    </w:p>
    <w:p w:rsidR="00EA6C7F" w:rsidRPr="00EA6C7F" w:rsidRDefault="00EA6C7F" w:rsidP="00EA6C7F">
      <w:pPr>
        <w:numPr>
          <w:ilvl w:val="0"/>
          <w:numId w:val="2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Даму күйзелісі</w:t>
      </w:r>
    </w:p>
    <w:p w:rsidR="00EA6C7F" w:rsidRPr="00EA6C7F" w:rsidRDefault="00EA6C7F" w:rsidP="00EA6C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IІ тақырыптық блок**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5 дәріс «Күйзелістік күйдің компоненттері»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5 практикалық (зертханалық) сабақ</w:t>
      </w:r>
    </w:p>
    <w:p w:rsidR="00EA6C7F" w:rsidRPr="00EA6C7F" w:rsidRDefault="00EA6C7F" w:rsidP="00EA6C7F">
      <w:pPr>
        <w:numPr>
          <w:ilvl w:val="0"/>
          <w:numId w:val="3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Эмоционалды компонент</w:t>
      </w:r>
    </w:p>
    <w:p w:rsidR="00EA6C7F" w:rsidRPr="00EA6C7F" w:rsidRDefault="00EA6C7F" w:rsidP="00EA6C7F">
      <w:pPr>
        <w:numPr>
          <w:ilvl w:val="0"/>
          <w:numId w:val="3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Когнитивтік компонент</w:t>
      </w:r>
    </w:p>
    <w:p w:rsidR="00EA6C7F" w:rsidRPr="00EA6C7F" w:rsidRDefault="00EA6C7F" w:rsidP="00EA6C7F">
      <w:pPr>
        <w:numPr>
          <w:ilvl w:val="0"/>
          <w:numId w:val="3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Мотивациялық және мінез-құлықтық компонент</w:t>
      </w:r>
    </w:p>
    <w:p w:rsidR="00EA6C7F" w:rsidRPr="00EA6C7F" w:rsidRDefault="00EA6C7F" w:rsidP="00EA6C7F">
      <w:pPr>
        <w:pStyle w:val="2"/>
        <w:spacing w:before="0" w:after="0"/>
        <w:jc w:val="both"/>
        <w:rPr>
          <w:rFonts w:ascii="Times New Roman" w:hAnsi="Times New Roman"/>
          <w:b w:val="0"/>
          <w:i w:val="0"/>
          <w:sz w:val="20"/>
          <w:szCs w:val="20"/>
          <w:lang w:val="kk-KZ"/>
        </w:rPr>
      </w:pPr>
      <w:r w:rsidRPr="00EA6C7F">
        <w:rPr>
          <w:rFonts w:ascii="Times New Roman" w:hAnsi="Times New Roman"/>
          <w:b w:val="0"/>
          <w:i w:val="0"/>
          <w:sz w:val="20"/>
          <w:szCs w:val="20"/>
          <w:lang w:val="kk-KZ"/>
        </w:rPr>
        <w:t>6 дәріс «</w:t>
      </w:r>
      <w:bookmarkStart w:id="0" w:name="_Toc88711188"/>
      <w:r w:rsidRPr="00EA6C7F">
        <w:rPr>
          <w:rFonts w:ascii="Times New Roman" w:hAnsi="Times New Roman"/>
          <w:b w:val="0"/>
          <w:i w:val="0"/>
          <w:sz w:val="20"/>
          <w:szCs w:val="20"/>
          <w:lang w:val="kk-KZ"/>
        </w:rPr>
        <w:t>Күйзелістік күйге медициналық және психологиялық бағыттар</w:t>
      </w:r>
      <w:bookmarkEnd w:id="0"/>
      <w:r w:rsidRPr="00EA6C7F">
        <w:rPr>
          <w:rFonts w:ascii="Times New Roman" w:hAnsi="Times New Roman"/>
          <w:b w:val="0"/>
          <w:i w:val="0"/>
          <w:sz w:val="20"/>
          <w:szCs w:val="20"/>
          <w:lang w:val="kk-KZ"/>
        </w:rPr>
        <w:t>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практикалық (зертханалық) сабақ</w:t>
      </w:r>
    </w:p>
    <w:p w:rsidR="00EA6C7F" w:rsidRPr="00EA6C7F" w:rsidRDefault="00EA6C7F" w:rsidP="00EA6C7F">
      <w:pPr>
        <w:pStyle w:val="3"/>
        <w:numPr>
          <w:ilvl w:val="0"/>
          <w:numId w:val="10"/>
        </w:numPr>
        <w:spacing w:before="0" w:after="0"/>
        <w:ind w:left="317" w:hanging="283"/>
        <w:jc w:val="both"/>
        <w:rPr>
          <w:rFonts w:ascii="Times New Roman" w:hAnsi="Times New Roman"/>
          <w:b w:val="0"/>
          <w:sz w:val="20"/>
          <w:szCs w:val="20"/>
          <w:lang w:val="kk-KZ"/>
        </w:rPr>
      </w:pPr>
      <w:r w:rsidRPr="00EA6C7F">
        <w:rPr>
          <w:rFonts w:ascii="Times New Roman" w:hAnsi="Times New Roman"/>
          <w:b w:val="0"/>
          <w:sz w:val="20"/>
          <w:szCs w:val="20"/>
        </w:rPr>
        <w:t>Медицин</w:t>
      </w:r>
      <w:r w:rsidRPr="00EA6C7F">
        <w:rPr>
          <w:rFonts w:ascii="Times New Roman" w:hAnsi="Times New Roman"/>
          <w:b w:val="0"/>
          <w:sz w:val="20"/>
          <w:szCs w:val="20"/>
          <w:lang w:val="kk-KZ"/>
        </w:rPr>
        <w:t>алық бағыт</w:t>
      </w:r>
    </w:p>
    <w:p w:rsidR="00EA6C7F" w:rsidRPr="00EA6C7F" w:rsidRDefault="00EA6C7F" w:rsidP="00EA6C7F">
      <w:pPr>
        <w:numPr>
          <w:ilvl w:val="0"/>
          <w:numId w:val="10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Позитивтік бағыт</w:t>
      </w:r>
    </w:p>
    <w:p w:rsidR="00EA6C7F" w:rsidRPr="00EA6C7F" w:rsidRDefault="00EA6C7F" w:rsidP="00EA6C7F">
      <w:pPr>
        <w:numPr>
          <w:ilvl w:val="0"/>
          <w:numId w:val="10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Күйзелістік күйде психологиялық көмекті ұйымдастыру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7 дәріс «Күйзелістегі психологиялық көмектің механизмдері»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en-US"/>
        </w:rPr>
        <w:t xml:space="preserve">7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практикалық (зертханалық) сабақ</w:t>
      </w:r>
    </w:p>
    <w:p w:rsidR="00EA6C7F" w:rsidRPr="00EA6C7F" w:rsidRDefault="00EA6C7F" w:rsidP="00EA6C7F">
      <w:pPr>
        <w:numPr>
          <w:ilvl w:val="0"/>
          <w:numId w:val="4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Клиенттің жеке даралық әлемін қабылдау</w:t>
      </w:r>
    </w:p>
    <w:p w:rsidR="00EA6C7F" w:rsidRPr="00EA6C7F" w:rsidRDefault="00EA6C7F" w:rsidP="00EA6C7F">
      <w:pPr>
        <w:numPr>
          <w:ilvl w:val="0"/>
          <w:numId w:val="4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Әңгімелесушінің эмпатикалық түсінігі</w:t>
      </w:r>
    </w:p>
    <w:p w:rsidR="00EA6C7F" w:rsidRPr="00EA6C7F" w:rsidRDefault="00EA6C7F" w:rsidP="00EA6C7F">
      <w:pPr>
        <w:numPr>
          <w:ilvl w:val="0"/>
          <w:numId w:val="4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Белсенді тыңдау</w:t>
      </w:r>
    </w:p>
    <w:p w:rsidR="00EA6C7F" w:rsidRPr="00EA6C7F" w:rsidRDefault="00EA6C7F" w:rsidP="00EA6C7F">
      <w:pPr>
        <w:numPr>
          <w:ilvl w:val="0"/>
          <w:numId w:val="4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Клиенттің эмоционалды тәжірибесінің вербалдануы</w:t>
      </w:r>
    </w:p>
    <w:p w:rsidR="00EA6C7F" w:rsidRPr="00EA6C7F" w:rsidRDefault="00EA6C7F" w:rsidP="00EA6C7F">
      <w:pPr>
        <w:numPr>
          <w:ilvl w:val="0"/>
          <w:numId w:val="4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Күйзелістік жағдайдағы психологиялық көмектің нәтижелері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8 дәріс «Күйзелістік күйде кеңес беру кезеңдері» 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en-US"/>
        </w:rPr>
        <w:t>8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практикалық (зертханалық) сабақ</w:t>
      </w:r>
    </w:p>
    <w:p w:rsidR="00EA6C7F" w:rsidRPr="00EA6C7F" w:rsidRDefault="00EA6C7F" w:rsidP="00EA6C7F">
      <w:pPr>
        <w:numPr>
          <w:ilvl w:val="0"/>
          <w:numId w:val="5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Қандай дабір жағдайға байланысты реакция қабылдау</w:t>
      </w:r>
    </w:p>
    <w:p w:rsidR="00EA6C7F" w:rsidRPr="00EA6C7F" w:rsidRDefault="00EA6C7F" w:rsidP="00EA6C7F">
      <w:pPr>
        <w:numPr>
          <w:ilvl w:val="0"/>
          <w:numId w:val="5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Сезімдерді бастан өткізу</w:t>
      </w:r>
    </w:p>
    <w:p w:rsidR="00EA6C7F" w:rsidRPr="00EA6C7F" w:rsidRDefault="00EA6C7F" w:rsidP="00EA6C7F">
      <w:pPr>
        <w:numPr>
          <w:ilvl w:val="0"/>
          <w:numId w:val="5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Мәнге ие болуы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9 дәріс «Күйзелістік көмектің негізгі ережелері» 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en-US"/>
        </w:rPr>
        <w:t xml:space="preserve">9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практикалық (зертханалық) сабақ</w:t>
      </w:r>
    </w:p>
    <w:p w:rsidR="00EA6C7F" w:rsidRPr="00EA6C7F" w:rsidRDefault="00EA6C7F" w:rsidP="00EA6C7F">
      <w:pPr>
        <w:numPr>
          <w:ilvl w:val="0"/>
          <w:numId w:val="6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Жоғалтуды қайғыру (переживание утраты)</w:t>
      </w:r>
    </w:p>
    <w:p w:rsidR="00EA6C7F" w:rsidRPr="00EA6C7F" w:rsidRDefault="00EA6C7F" w:rsidP="00EA6C7F">
      <w:pPr>
        <w:numPr>
          <w:ilvl w:val="0"/>
          <w:numId w:val="6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Қайғының көрінісі</w:t>
      </w:r>
    </w:p>
    <w:p w:rsidR="00EA6C7F" w:rsidRPr="00EA6C7F" w:rsidRDefault="00EA6C7F" w:rsidP="00EA6C7F">
      <w:pPr>
        <w:numPr>
          <w:ilvl w:val="0"/>
          <w:numId w:val="6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Қайғыны өткізу кезеңдері</w:t>
      </w:r>
    </w:p>
    <w:p w:rsidR="00EA6C7F" w:rsidRPr="00EA6C7F" w:rsidRDefault="00EA6C7F" w:rsidP="00EA6C7F">
      <w:pPr>
        <w:numPr>
          <w:ilvl w:val="0"/>
          <w:numId w:val="11"/>
        </w:numPr>
        <w:spacing w:after="0" w:line="240" w:lineRule="auto"/>
        <w:ind w:left="317" w:hanging="31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Дәріс «</w:t>
      </w:r>
      <w:r w:rsidRPr="00EA6C7F">
        <w:rPr>
          <w:rFonts w:ascii="Times New Roman" w:hAnsi="Times New Roman" w:cs="Times New Roman"/>
          <w:sz w:val="20"/>
          <w:szCs w:val="20"/>
        </w:rPr>
        <w:t>Психолог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иялық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дебрифинг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>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en-US"/>
        </w:rPr>
        <w:t xml:space="preserve">9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практикалық (зертханалық) сабақ</w:t>
      </w:r>
    </w:p>
    <w:p w:rsidR="00EA6C7F" w:rsidRPr="00EA6C7F" w:rsidRDefault="00EA6C7F" w:rsidP="00EA6C7F">
      <w:pPr>
        <w:numPr>
          <w:ilvl w:val="0"/>
          <w:numId w:val="12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Дебрифинг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мақсаты мен міндеті</w:t>
      </w:r>
    </w:p>
    <w:p w:rsidR="00EA6C7F" w:rsidRPr="00EA6C7F" w:rsidRDefault="00EA6C7F" w:rsidP="00EA6C7F">
      <w:pPr>
        <w:numPr>
          <w:ilvl w:val="0"/>
          <w:numId w:val="12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Дебрифинг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ұйымдастыру</w:t>
      </w:r>
    </w:p>
    <w:p w:rsidR="00EA6C7F" w:rsidRPr="00EA6C7F" w:rsidRDefault="00EA6C7F" w:rsidP="00EA6C7F">
      <w:pPr>
        <w:numPr>
          <w:ilvl w:val="0"/>
          <w:numId w:val="12"/>
        </w:numPr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Дебрифинг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техникасы</w:t>
      </w:r>
    </w:p>
    <w:p w:rsidR="00EA6C7F" w:rsidRPr="00EA6C7F" w:rsidRDefault="00EA6C7F" w:rsidP="00EA6C7F">
      <w:pPr>
        <w:spacing w:after="0" w:line="240" w:lineRule="auto"/>
        <w:ind w:right="21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11 Дәріс «Күйзелісті, күйзелістің бұзылуы мен тұрақтылықты диагностикалау әдістері» 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11 практикалық (зертханалық) сабақ</w:t>
      </w:r>
    </w:p>
    <w:p w:rsidR="00EA6C7F" w:rsidRPr="00EA6C7F" w:rsidRDefault="00EA6C7F" w:rsidP="00EA6C7F">
      <w:pPr>
        <w:spacing w:after="0" w:line="240" w:lineRule="auto"/>
        <w:ind w:right="23" w:firstLine="34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1. Күйзелістік жағдайларды зерттеу үшін әдіс таңдауда әдістемелік амалдың мәні қандай?</w:t>
      </w:r>
    </w:p>
    <w:p w:rsidR="00EA6C7F" w:rsidRPr="00EA6C7F" w:rsidRDefault="00EA6C7F" w:rsidP="00EA6C7F">
      <w:pPr>
        <w:pStyle w:val="4"/>
        <w:spacing w:before="0" w:after="0"/>
        <w:ind w:right="23" w:firstLine="34"/>
        <w:jc w:val="both"/>
        <w:rPr>
          <w:rFonts w:ascii="Times New Roman" w:hAnsi="Times New Roman"/>
          <w:b w:val="0"/>
          <w:sz w:val="20"/>
          <w:szCs w:val="20"/>
          <w:lang w:val="kk-KZ"/>
        </w:rPr>
      </w:pPr>
      <w:r w:rsidRPr="00EA6C7F">
        <w:rPr>
          <w:rFonts w:ascii="Times New Roman" w:hAnsi="Times New Roman"/>
          <w:b w:val="0"/>
          <w:sz w:val="20"/>
          <w:szCs w:val="20"/>
          <w:lang w:val="kk-KZ"/>
        </w:rPr>
        <w:lastRenderedPageBreak/>
        <w:t>2.  Көңіл күйді, белсенділікті, тұлғалық үрей мен реактивтік деңгейді бағалау үшін қандай әдістер қолданылады.</w:t>
      </w:r>
    </w:p>
    <w:p w:rsidR="00EA6C7F" w:rsidRPr="00EA6C7F" w:rsidRDefault="00EA6C7F" w:rsidP="00EA6C7F">
      <w:pPr>
        <w:pStyle w:val="a3"/>
        <w:spacing w:after="0"/>
        <w:ind w:right="23" w:firstLine="34"/>
        <w:rPr>
          <w:sz w:val="20"/>
          <w:szCs w:val="20"/>
          <w:lang w:val="kk-KZ"/>
        </w:rPr>
      </w:pPr>
      <w:r w:rsidRPr="00EA6C7F">
        <w:rPr>
          <w:sz w:val="20"/>
          <w:szCs w:val="20"/>
          <w:lang w:val="kk-KZ"/>
        </w:rPr>
        <w:t xml:space="preserve">3. Тұлғалық мақсат және қатынас жүйесін, тұлғалық бағдарды қандай түрді зерттеуге болады </w:t>
      </w:r>
    </w:p>
    <w:p w:rsidR="00EA6C7F" w:rsidRPr="00EA6C7F" w:rsidRDefault="00EA6C7F" w:rsidP="00EA6C7F">
      <w:pPr>
        <w:pStyle w:val="33"/>
        <w:spacing w:after="0"/>
        <w:ind w:left="0"/>
        <w:rPr>
          <w:sz w:val="20"/>
          <w:szCs w:val="20"/>
          <w:lang w:val="kk-KZ"/>
        </w:rPr>
      </w:pPr>
      <w:r w:rsidRPr="00EA6C7F">
        <w:rPr>
          <w:sz w:val="20"/>
          <w:szCs w:val="20"/>
          <w:lang w:val="kk-KZ"/>
        </w:rPr>
        <w:t>12  Дәріс «Күйзеліс және күйзелістік бұзылулар кезінде психологиялық кеңес беру және психологиялық түзету»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12 практикалық (зертханалық) сабақ</w:t>
      </w:r>
    </w:p>
    <w:p w:rsidR="00EA6C7F" w:rsidRPr="00EA6C7F" w:rsidRDefault="00EA6C7F" w:rsidP="00EA6C7F">
      <w:pPr>
        <w:pStyle w:val="31"/>
        <w:spacing w:after="0"/>
        <w:ind w:right="21" w:firstLine="34"/>
        <w:jc w:val="both"/>
        <w:rPr>
          <w:sz w:val="20"/>
          <w:szCs w:val="20"/>
        </w:rPr>
      </w:pPr>
      <w:r w:rsidRPr="00EA6C7F">
        <w:rPr>
          <w:sz w:val="20"/>
          <w:szCs w:val="20"/>
        </w:rPr>
        <w:t xml:space="preserve">1 </w:t>
      </w:r>
      <w:r w:rsidRPr="00EA6C7F">
        <w:rPr>
          <w:sz w:val="20"/>
          <w:szCs w:val="20"/>
          <w:lang w:val="kk-KZ"/>
        </w:rPr>
        <w:t>Күйзеліс және күйзелістік бұзылулар кезінде психологиялық кеңес беру және психологиялық түзету</w:t>
      </w:r>
      <w:r w:rsidRPr="00EA6C7F">
        <w:rPr>
          <w:sz w:val="20"/>
          <w:szCs w:val="20"/>
        </w:rPr>
        <w:t xml:space="preserve"> </w:t>
      </w:r>
      <w:r w:rsidRPr="00EA6C7F">
        <w:rPr>
          <w:sz w:val="20"/>
          <w:szCs w:val="20"/>
          <w:lang w:val="kk-KZ"/>
        </w:rPr>
        <w:t xml:space="preserve">ерекшелігі қалай көрінеді </w:t>
      </w:r>
    </w:p>
    <w:p w:rsidR="00EA6C7F" w:rsidRPr="00EA6C7F" w:rsidRDefault="00EA6C7F" w:rsidP="00EA6C7F">
      <w:pPr>
        <w:spacing w:after="0" w:line="240" w:lineRule="auto"/>
        <w:ind w:right="21" w:firstLine="34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</w:rPr>
        <w:t xml:space="preserve">2.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Күйзеліс және күйзелістік бұзылуларда және қайғыда фазолық-бағытталған амалға сипаттама беріңіз</w:t>
      </w:r>
      <w:r w:rsidRPr="00EA6C7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6C7F" w:rsidRPr="00EA6C7F" w:rsidRDefault="00EA6C7F" w:rsidP="00EA6C7F">
      <w:pPr>
        <w:spacing w:after="0" w:line="240" w:lineRule="auto"/>
        <w:ind w:right="21" w:firstLine="34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</w:rPr>
        <w:t xml:space="preserve">3.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мінез-құлықтық психотерапия қалай іске асады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13 Дәріс «Психологиялық зақымдаушы әсерін басын өткізген адамдарды психодиагностикалу әдісі»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13 практикалық (зертханалық) сабақ</w:t>
      </w:r>
    </w:p>
    <w:p w:rsidR="00EA6C7F" w:rsidRPr="00EA6C7F" w:rsidRDefault="00EA6C7F" w:rsidP="00EA6C7F">
      <w:pPr>
        <w:numPr>
          <w:ilvl w:val="0"/>
          <w:numId w:val="9"/>
        </w:numPr>
        <w:tabs>
          <w:tab w:val="clear" w:pos="720"/>
          <w:tab w:val="num" w:pos="317"/>
        </w:tabs>
        <w:spacing w:after="0" w:line="240" w:lineRule="auto"/>
        <w:ind w:left="317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EA6C7F">
        <w:rPr>
          <w:rFonts w:ascii="Times New Roman" w:hAnsi="Times New Roman" w:cs="Times New Roman"/>
          <w:sz w:val="20"/>
          <w:szCs w:val="20"/>
        </w:rPr>
        <w:t>Торонт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ты 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алекситими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>калық</w:t>
      </w:r>
      <w:r w:rsidRPr="00EA6C7F">
        <w:rPr>
          <w:rFonts w:ascii="Times New Roman" w:hAnsi="Times New Roman" w:cs="Times New Roman"/>
          <w:sz w:val="20"/>
          <w:szCs w:val="20"/>
        </w:rPr>
        <w:t xml:space="preserve"> шкала </w:t>
      </w:r>
    </w:p>
    <w:p w:rsidR="00EA6C7F" w:rsidRPr="00EA6C7F" w:rsidRDefault="00EA6C7F" w:rsidP="00EA6C7F">
      <w:pPr>
        <w:numPr>
          <w:ilvl w:val="0"/>
          <w:numId w:val="9"/>
        </w:numPr>
        <w:tabs>
          <w:tab w:val="clear" w:pos="720"/>
          <w:tab w:val="num" w:pos="317"/>
        </w:tabs>
        <w:spacing w:after="0" w:line="240" w:lineRule="auto"/>
        <w:ind w:left="317" w:hanging="283"/>
        <w:rPr>
          <w:rFonts w:ascii="Times New Roman" w:hAnsi="Times New Roman" w:cs="Times New Roman"/>
          <w:sz w:val="20"/>
          <w:szCs w:val="20"/>
        </w:rPr>
      </w:pP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К.Роджерса</w:t>
      </w:r>
      <w:proofErr w:type="spellEnd"/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және</w:t>
      </w:r>
      <w:r w:rsidRPr="00EA6C7F">
        <w:rPr>
          <w:rFonts w:ascii="Times New Roman" w:hAnsi="Times New Roman" w:cs="Times New Roman"/>
          <w:sz w:val="20"/>
          <w:szCs w:val="20"/>
        </w:rPr>
        <w:t xml:space="preserve"> Р. </w:t>
      </w:r>
      <w:proofErr w:type="spellStart"/>
      <w:r w:rsidRPr="00EA6C7F">
        <w:rPr>
          <w:rFonts w:ascii="Times New Roman" w:hAnsi="Times New Roman" w:cs="Times New Roman"/>
          <w:sz w:val="20"/>
          <w:szCs w:val="20"/>
        </w:rPr>
        <w:t>Даймонд</w:t>
      </w:r>
      <w:proofErr w:type="spellEnd"/>
      <w:r w:rsidRPr="00EA6C7F">
        <w:rPr>
          <w:rFonts w:ascii="Times New Roman" w:hAnsi="Times New Roman" w:cs="Times New Roman"/>
          <w:sz w:val="20"/>
          <w:szCs w:val="20"/>
          <w:lang w:val="kk-KZ"/>
        </w:rPr>
        <w:t xml:space="preserve"> бойынша әлеуметтік-психологиялық 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  <w:r w:rsidRPr="00EA6C7F">
        <w:rPr>
          <w:rFonts w:ascii="Times New Roman" w:hAnsi="Times New Roman" w:cs="Times New Roman"/>
          <w:sz w:val="20"/>
          <w:szCs w:val="20"/>
          <w:lang w:val="kk-KZ"/>
        </w:rPr>
        <w:t>бейімделуді диагностикалау әдісі</w:t>
      </w:r>
      <w:r w:rsidRPr="00EA6C7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6C7F" w:rsidRPr="00EA6C7F" w:rsidRDefault="00EA6C7F" w:rsidP="00EA6C7F">
      <w:pPr>
        <w:numPr>
          <w:ilvl w:val="0"/>
          <w:numId w:val="9"/>
        </w:numPr>
        <w:tabs>
          <w:tab w:val="num" w:pos="317"/>
        </w:tabs>
        <w:spacing w:after="0" w:line="240" w:lineRule="auto"/>
        <w:ind w:left="317" w:hanging="283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Психоэмоционалды күш-қуат деңгейін экспресс-диагностикалау әдісі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14 Дәріс «Балалардың индивидуалды ерекшеліктерінің психодиагностикасы»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12 практикалық (зертханалық) сабақ</w:t>
      </w:r>
    </w:p>
    <w:p w:rsidR="00EA6C7F" w:rsidRPr="00EA6C7F" w:rsidRDefault="00EA6C7F" w:rsidP="00EA6C7F">
      <w:pPr>
        <w:numPr>
          <w:ilvl w:val="0"/>
          <w:numId w:val="8"/>
        </w:numPr>
        <w:tabs>
          <w:tab w:val="clear" w:pos="720"/>
          <w:tab w:val="num" w:pos="317"/>
        </w:tabs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Балалардың танымдық ерекшеліктерінің психодигностикасы</w:t>
      </w:r>
    </w:p>
    <w:p w:rsidR="00EA6C7F" w:rsidRPr="00EA6C7F" w:rsidRDefault="00EA6C7F" w:rsidP="00EA6C7F">
      <w:pPr>
        <w:numPr>
          <w:ilvl w:val="0"/>
          <w:numId w:val="8"/>
        </w:numPr>
        <w:tabs>
          <w:tab w:val="clear" w:pos="720"/>
          <w:tab w:val="num" w:pos="317"/>
        </w:tabs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Балалардың эмоционалды-еріктік ерекшеліктерінің психодигностикасы</w:t>
      </w:r>
    </w:p>
    <w:p w:rsidR="00EA6C7F" w:rsidRPr="00EA6C7F" w:rsidRDefault="00EA6C7F" w:rsidP="00EA6C7F">
      <w:pPr>
        <w:numPr>
          <w:ilvl w:val="0"/>
          <w:numId w:val="8"/>
        </w:numPr>
        <w:tabs>
          <w:tab w:val="clear" w:pos="720"/>
          <w:tab w:val="num" w:pos="317"/>
        </w:tabs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Балалардың мотивациялық-тұлғалық ерекшеліктерінің психодигностикасы</w:t>
      </w:r>
    </w:p>
    <w:p w:rsidR="00EA6C7F" w:rsidRPr="00EA6C7F" w:rsidRDefault="00EA6C7F" w:rsidP="00EA6C7F">
      <w:pPr>
        <w:numPr>
          <w:ilvl w:val="0"/>
          <w:numId w:val="8"/>
        </w:numPr>
        <w:tabs>
          <w:tab w:val="num" w:pos="317"/>
        </w:tabs>
        <w:spacing w:after="0" w:line="240" w:lineRule="auto"/>
        <w:ind w:left="31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Балалардың танымдық ерекшеліктерінің психодигностикасы</w:t>
      </w:r>
    </w:p>
    <w:p w:rsidR="00EA6C7F" w:rsidRPr="00EA6C7F" w:rsidRDefault="00EA6C7F" w:rsidP="00EA6C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A6C7F">
        <w:rPr>
          <w:rFonts w:ascii="Times New Roman" w:hAnsi="Times New Roman" w:cs="Times New Roman"/>
          <w:sz w:val="20"/>
          <w:szCs w:val="20"/>
          <w:lang w:val="kk-KZ"/>
        </w:rPr>
        <w:t>2АБ</w:t>
      </w:r>
    </w:p>
    <w:p w:rsidR="003B2A6A" w:rsidRDefault="003B2A6A"/>
    <w:sectPr w:rsidR="003B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C2024"/>
    <w:multiLevelType w:val="hybridMultilevel"/>
    <w:tmpl w:val="C7C0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F3233"/>
    <w:multiLevelType w:val="hybridMultilevel"/>
    <w:tmpl w:val="3AECE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360F9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51D46"/>
    <w:multiLevelType w:val="hybridMultilevel"/>
    <w:tmpl w:val="71449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CB2D69"/>
    <w:multiLevelType w:val="hybridMultilevel"/>
    <w:tmpl w:val="C3DC4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D41F3"/>
    <w:multiLevelType w:val="hybridMultilevel"/>
    <w:tmpl w:val="E3C0C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729D8"/>
    <w:multiLevelType w:val="hybridMultilevel"/>
    <w:tmpl w:val="6854F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F5489"/>
    <w:multiLevelType w:val="hybridMultilevel"/>
    <w:tmpl w:val="F6D8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37BAA"/>
    <w:multiLevelType w:val="hybridMultilevel"/>
    <w:tmpl w:val="5B82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E2B51"/>
    <w:multiLevelType w:val="hybridMultilevel"/>
    <w:tmpl w:val="4D902430"/>
    <w:lvl w:ilvl="0" w:tplc="D1A65B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E43A8"/>
    <w:multiLevelType w:val="hybridMultilevel"/>
    <w:tmpl w:val="69D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E7830"/>
    <w:multiLevelType w:val="hybridMultilevel"/>
    <w:tmpl w:val="48020240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EA6C7F"/>
    <w:rsid w:val="003B2A6A"/>
    <w:rsid w:val="00EA6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A6C7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6C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C7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C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6C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A6C7F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EA6C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EA6C7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EA6C7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A6C7F"/>
    <w:rPr>
      <w:rFonts w:ascii="Times New Roman" w:eastAsia="Times New Roman" w:hAnsi="Times New Roman" w:cs="Times New Roman"/>
      <w:sz w:val="16"/>
      <w:szCs w:val="16"/>
      <w:lang/>
    </w:rPr>
  </w:style>
  <w:style w:type="paragraph" w:styleId="33">
    <w:name w:val="Body Text Indent 3"/>
    <w:basedOn w:val="a"/>
    <w:link w:val="34"/>
    <w:uiPriority w:val="99"/>
    <w:semiHidden/>
    <w:unhideWhenUsed/>
    <w:rsid w:val="00EA6C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A6C7F"/>
    <w:rPr>
      <w:rFonts w:ascii="Times New Roman" w:eastAsia="Times New Roman" w:hAnsi="Times New Roman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9E575-C9E5-4DAA-ACAD-F415C80D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2013-10-18T07:51:00Z</dcterms:created>
  <dcterms:modified xsi:type="dcterms:W3CDTF">2013-10-18T07:53:00Z</dcterms:modified>
</cp:coreProperties>
</file>